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5E" w:rsidRDefault="006B6F1B">
      <w:pPr>
        <w:pStyle w:val="30"/>
        <w:framePr w:w="9730" w:h="337" w:hRule="exact" w:wrap="none" w:vAnchor="page" w:hAnchor="page" w:x="1381" w:y="1877"/>
        <w:shd w:val="clear" w:color="auto" w:fill="auto"/>
        <w:spacing w:after="0" w:line="280" w:lineRule="exact"/>
        <w:ind w:right="40"/>
      </w:pPr>
      <w:r>
        <w:t>ФСТЭК РОССИИ</w:t>
      </w:r>
    </w:p>
    <w:p w:rsidR="002F465E" w:rsidRDefault="006B6F1B">
      <w:pPr>
        <w:pStyle w:val="30"/>
        <w:framePr w:w="9730" w:h="1653" w:hRule="exact" w:wrap="none" w:vAnchor="page" w:hAnchor="page" w:x="1381" w:y="2481"/>
        <w:shd w:val="clear" w:color="auto" w:fill="auto"/>
        <w:spacing w:after="0" w:line="317" w:lineRule="exact"/>
        <w:ind w:right="40"/>
      </w:pPr>
      <w:r>
        <w:t>Федеральное государственное унитарное предприятие</w:t>
      </w:r>
      <w:r>
        <w:br/>
        <w:t>«Центральный научно-исследовательский институт химии и механики»</w:t>
      </w:r>
    </w:p>
    <w:p w:rsidR="002F465E" w:rsidRDefault="006B6F1B">
      <w:pPr>
        <w:pStyle w:val="30"/>
        <w:framePr w:w="9730" w:h="1653" w:hRule="exact" w:wrap="none" w:vAnchor="page" w:hAnchor="page" w:x="1381" w:y="2481"/>
        <w:shd w:val="clear" w:color="auto" w:fill="auto"/>
        <w:spacing w:after="330" w:line="317" w:lineRule="exact"/>
        <w:ind w:right="40"/>
      </w:pPr>
      <w:r>
        <w:t>(ФГУП «ЦНИИХМ»)</w:t>
      </w:r>
    </w:p>
    <w:p w:rsidR="002F465E" w:rsidRDefault="006B6F1B">
      <w:pPr>
        <w:pStyle w:val="30"/>
        <w:framePr w:w="9730" w:h="1653" w:hRule="exact" w:wrap="none" w:vAnchor="page" w:hAnchor="page" w:x="1381" w:y="2481"/>
        <w:shd w:val="clear" w:color="auto" w:fill="auto"/>
        <w:spacing w:after="0" w:line="280" w:lineRule="exact"/>
        <w:ind w:right="40"/>
      </w:pPr>
      <w:r>
        <w:t>ПРИКАЗ</w:t>
      </w:r>
    </w:p>
    <w:p w:rsidR="002F465E" w:rsidRPr="003448BA" w:rsidRDefault="006B6F1B">
      <w:pPr>
        <w:pStyle w:val="30"/>
        <w:framePr w:wrap="none" w:vAnchor="page" w:hAnchor="page" w:x="1381" w:y="4376"/>
        <w:shd w:val="clear" w:color="auto" w:fill="auto"/>
        <w:spacing w:after="0" w:line="280" w:lineRule="exact"/>
        <w:ind w:left="72" w:right="6884"/>
        <w:jc w:val="both"/>
        <w:rPr>
          <w:rFonts w:ascii="Times New Roman" w:hAnsi="Times New Roman" w:cs="Times New Roman"/>
        </w:rPr>
      </w:pPr>
      <w:r w:rsidRPr="003448BA">
        <w:rPr>
          <w:rStyle w:val="3-1pt"/>
          <w:rFonts w:ascii="Times New Roman" w:hAnsi="Times New Roman" w:cs="Times New Roman"/>
          <w:lang w:val="ru-RU"/>
        </w:rPr>
        <w:t>«</w:t>
      </w:r>
      <w:r w:rsidR="003448BA" w:rsidRPr="003448BA">
        <w:rPr>
          <w:rStyle w:val="3-1pt"/>
          <w:rFonts w:ascii="Times New Roman" w:hAnsi="Times New Roman" w:cs="Times New Roman"/>
          <w:lang w:val="ru-RU"/>
        </w:rPr>
        <w:t>26</w:t>
      </w:r>
      <w:r w:rsidRPr="003448BA">
        <w:rPr>
          <w:rStyle w:val="3-1pt"/>
          <w:rFonts w:ascii="Times New Roman" w:hAnsi="Times New Roman" w:cs="Times New Roman"/>
          <w:lang w:val="ru-RU"/>
        </w:rPr>
        <w:t xml:space="preserve"> </w:t>
      </w:r>
      <w:r w:rsidRPr="003448BA">
        <w:rPr>
          <w:rStyle w:val="3-1pt"/>
          <w:rFonts w:ascii="Times New Roman" w:hAnsi="Times New Roman" w:cs="Times New Roman"/>
          <w:lang w:val="ru-RU" w:eastAsia="ru-RU" w:bidi="ru-RU"/>
        </w:rPr>
        <w:t>»</w:t>
      </w:r>
      <w:r w:rsidRPr="003448BA">
        <w:rPr>
          <w:rFonts w:ascii="Times New Roman" w:hAnsi="Times New Roman" w:cs="Times New Roman"/>
        </w:rPr>
        <w:t xml:space="preserve"> декабря 2007 г.</w:t>
      </w:r>
    </w:p>
    <w:p w:rsidR="002F465E" w:rsidRDefault="006B6F1B">
      <w:pPr>
        <w:pStyle w:val="30"/>
        <w:framePr w:w="9730" w:h="338" w:hRule="exact" w:wrap="none" w:vAnchor="page" w:hAnchor="page" w:x="1381" w:y="4761"/>
        <w:shd w:val="clear" w:color="auto" w:fill="auto"/>
        <w:spacing w:after="0" w:line="280" w:lineRule="exact"/>
        <w:ind w:right="40"/>
      </w:pPr>
      <w:r>
        <w:t>Москва</w:t>
      </w:r>
    </w:p>
    <w:p w:rsidR="002F465E" w:rsidRPr="003448BA" w:rsidRDefault="006B6F1B">
      <w:pPr>
        <w:pStyle w:val="40"/>
        <w:framePr w:wrap="none" w:vAnchor="page" w:hAnchor="page" w:x="8841" w:y="4356"/>
        <w:shd w:val="clear" w:color="auto" w:fill="auto"/>
        <w:spacing w:line="320" w:lineRule="exact"/>
        <w:rPr>
          <w:rFonts w:ascii="Times New Roman" w:hAnsi="Times New Roman" w:cs="Times New Roman"/>
          <w:lang w:val="ru-RU"/>
        </w:rPr>
      </w:pPr>
      <w:r w:rsidRPr="003448BA">
        <w:rPr>
          <w:rFonts w:ascii="Times New Roman" w:hAnsi="Times New Roman" w:cs="Times New Roman"/>
          <w:lang w:val="ru-RU" w:eastAsia="ru-RU" w:bidi="ru-RU"/>
        </w:rPr>
        <w:t xml:space="preserve">№ </w:t>
      </w:r>
      <w:r w:rsidR="003448BA" w:rsidRPr="003448BA">
        <w:rPr>
          <w:rFonts w:ascii="Times New Roman" w:hAnsi="Times New Roman" w:cs="Times New Roman"/>
          <w:lang w:val="ru-RU" w:eastAsia="ru-RU" w:bidi="ru-RU"/>
        </w:rPr>
        <w:t>1505</w:t>
      </w:r>
      <w:r w:rsidRPr="003448BA">
        <w:rPr>
          <w:rFonts w:ascii="Times New Roman" w:hAnsi="Times New Roman" w:cs="Times New Roman"/>
          <w:lang w:val="ru-RU"/>
        </w:rPr>
        <w:t xml:space="preserve"> </w:t>
      </w:r>
      <w:r w:rsidRPr="003448BA">
        <w:rPr>
          <w:rFonts w:ascii="Times New Roman" w:hAnsi="Times New Roman" w:cs="Times New Roman"/>
          <w:lang w:val="ru-RU" w:eastAsia="ru-RU" w:bidi="ru-RU"/>
        </w:rPr>
        <w:t>к</w:t>
      </w:r>
    </w:p>
    <w:p w:rsidR="002F465E" w:rsidRDefault="006B6F1B">
      <w:pPr>
        <w:pStyle w:val="30"/>
        <w:framePr w:w="9730" w:h="1041" w:hRule="exact" w:wrap="none" w:vAnchor="page" w:hAnchor="page" w:x="1381" w:y="5685"/>
        <w:shd w:val="clear" w:color="auto" w:fill="auto"/>
        <w:spacing w:after="0" w:line="326" w:lineRule="exact"/>
        <w:ind w:right="40"/>
      </w:pPr>
      <w:r>
        <w:t>Об открытии докторантуры</w:t>
      </w:r>
    </w:p>
    <w:p w:rsidR="002F465E" w:rsidRDefault="006B6F1B">
      <w:pPr>
        <w:pStyle w:val="30"/>
        <w:framePr w:w="9730" w:h="1041" w:hRule="exact" w:wrap="none" w:vAnchor="page" w:hAnchor="page" w:x="1381" w:y="5685"/>
        <w:shd w:val="clear" w:color="auto" w:fill="auto"/>
        <w:spacing w:after="0" w:line="326" w:lineRule="exact"/>
        <w:ind w:right="40"/>
      </w:pPr>
      <w:r>
        <w:t>в федеральном государственном унитарном предприятии</w:t>
      </w:r>
      <w:r>
        <w:br/>
        <w:t>«Центральный научно-исследовательский институт химии и механики»</w:t>
      </w:r>
    </w:p>
    <w:p w:rsidR="002F465E" w:rsidRDefault="006B6F1B">
      <w:pPr>
        <w:pStyle w:val="20"/>
        <w:framePr w:w="9730" w:h="8750" w:hRule="exact" w:wrap="none" w:vAnchor="page" w:hAnchor="page" w:x="1381" w:y="7305"/>
        <w:shd w:val="clear" w:color="auto" w:fill="auto"/>
        <w:spacing w:before="0"/>
        <w:ind w:firstLine="780"/>
      </w:pPr>
      <w:proofErr w:type="gramStart"/>
      <w:r>
        <w:t>В соответствии с Федеральным законом от 22 августа 1996 года № 135- ФЗ «О высшем и послевузовском профессиональном образовании», приказом Министерства общего и профессионального образования Российской Федерации от 27 марта 1998 года № 814 «Об утверждении Положения о подготовке научно-педагогических и научных кадров в системе послеву</w:t>
      </w:r>
      <w:bookmarkStart w:id="0" w:name="_GoBack"/>
      <w:bookmarkEnd w:id="0"/>
      <w:r>
        <w:t>зовского профессионального образования в Российской Федерации», приказом Федеральной службы по надзору в сфере образования и науки от</w:t>
      </w:r>
      <w:proofErr w:type="gramEnd"/>
      <w:r>
        <w:t xml:space="preserve"> 24 октября 2007 года № 2195 «О лицензировании федерального государственного унитарного предприятия «Центральный научно-исследовательский институт химии и механики» на </w:t>
      </w:r>
      <w:proofErr w:type="gramStart"/>
      <w:r>
        <w:t>-</w:t>
      </w:r>
      <w:proofErr w:type="spellStart"/>
      <w:r>
        <w:t>н</w:t>
      </w:r>
      <w:proofErr w:type="gramEnd"/>
      <w:r>
        <w:t>рав©-осуществления</w:t>
      </w:r>
      <w:proofErr w:type="spellEnd"/>
      <w:r>
        <w:t xml:space="preserve"> образовательной деятельности» и приказом Директора Федеральной службы по техническому и экспортному контролю от 14 ноября 2007 года № 268 «О создании аспирантуры в федеральном государственном унитарном предприятии «Центральный научно- исследовательский институт химии и механики»</w:t>
      </w:r>
    </w:p>
    <w:p w:rsidR="002F465E" w:rsidRDefault="006B6F1B">
      <w:pPr>
        <w:pStyle w:val="20"/>
        <w:framePr w:w="9730" w:h="8750" w:hRule="exact" w:wrap="none" w:vAnchor="page" w:hAnchor="page" w:x="1381" w:y="7305"/>
        <w:shd w:val="clear" w:color="auto" w:fill="auto"/>
        <w:spacing w:before="0" w:after="300"/>
        <w:ind w:firstLine="0"/>
      </w:pPr>
      <w:r>
        <w:t>ПРИКАЗЫВАЮ:</w:t>
      </w:r>
    </w:p>
    <w:p w:rsidR="002F465E" w:rsidRDefault="006B6F1B">
      <w:pPr>
        <w:pStyle w:val="20"/>
        <w:framePr w:w="9730" w:h="8750" w:hRule="exact" w:wrap="none" w:vAnchor="page" w:hAnchor="page" w:x="1381" w:y="7305"/>
        <w:shd w:val="clear" w:color="auto" w:fill="auto"/>
        <w:spacing w:before="0"/>
        <w:ind w:firstLine="780"/>
      </w:pPr>
      <w:r>
        <w:t>1. Открыть в федеральном государственном унитарном предприятии «Центральный научно-исследовательский институт химии и механики» докторантуру по подготовке научных и научно-педагогических кадров высшей квалификации по специальностям:</w:t>
      </w:r>
    </w:p>
    <w:p w:rsidR="002F465E" w:rsidRDefault="006B6F1B">
      <w:pPr>
        <w:pStyle w:val="20"/>
        <w:framePr w:w="9730" w:h="8750" w:hRule="exact" w:wrap="none" w:vAnchor="page" w:hAnchor="page" w:x="1381" w:y="7305"/>
        <w:shd w:val="clear" w:color="auto" w:fill="auto"/>
        <w:spacing w:before="0"/>
        <w:ind w:firstLine="0"/>
      </w:pPr>
      <w:r>
        <w:t xml:space="preserve">05.17.07 </w:t>
      </w:r>
      <w:r w:rsidR="00B743FE">
        <w:t xml:space="preserve">           </w:t>
      </w:r>
      <w:r>
        <w:t>Химия и технология топлив и специальных продуктов</w:t>
      </w:r>
    </w:p>
    <w:p w:rsidR="002F465E" w:rsidRDefault="006B6F1B">
      <w:pPr>
        <w:pStyle w:val="20"/>
        <w:framePr w:w="9730" w:h="8750" w:hRule="exact" w:wrap="none" w:vAnchor="page" w:hAnchor="page" w:x="1381" w:y="7305"/>
        <w:numPr>
          <w:ilvl w:val="0"/>
          <w:numId w:val="1"/>
        </w:numPr>
        <w:shd w:val="clear" w:color="auto" w:fill="auto"/>
        <w:tabs>
          <w:tab w:val="left" w:pos="1668"/>
        </w:tabs>
        <w:spacing w:before="0"/>
        <w:ind w:firstLine="0"/>
      </w:pPr>
      <w:r>
        <w:t>Информатика и компьютерные технологии в военном деле</w:t>
      </w:r>
    </w:p>
    <w:p w:rsidR="002F465E" w:rsidRDefault="006B6F1B">
      <w:pPr>
        <w:pStyle w:val="20"/>
        <w:framePr w:w="9730" w:h="8750" w:hRule="exact" w:wrap="none" w:vAnchor="page" w:hAnchor="page" w:x="1381" w:y="7305"/>
        <w:numPr>
          <w:ilvl w:val="0"/>
          <w:numId w:val="1"/>
        </w:numPr>
        <w:shd w:val="clear" w:color="auto" w:fill="auto"/>
        <w:tabs>
          <w:tab w:val="left" w:pos="1668"/>
        </w:tabs>
        <w:spacing w:before="0"/>
        <w:ind w:left="1680"/>
        <w:jc w:val="left"/>
      </w:pPr>
      <w:r>
        <w:t>Вооружение и военная техника. Комплексы и системы военного назначения</w:t>
      </w:r>
    </w:p>
    <w:p w:rsidR="002F465E" w:rsidRDefault="006B6F1B">
      <w:pPr>
        <w:pStyle w:val="20"/>
        <w:framePr w:w="9730" w:h="8750" w:hRule="exact" w:wrap="none" w:vAnchor="page" w:hAnchor="page" w:x="1381" w:y="7305"/>
        <w:shd w:val="clear" w:color="auto" w:fill="auto"/>
        <w:spacing w:before="0"/>
        <w:ind w:firstLine="0"/>
      </w:pPr>
      <w:r>
        <w:t>20.02.21 Средства поражения и боеприпасы</w:t>
      </w:r>
    </w:p>
    <w:p w:rsidR="002F465E" w:rsidRDefault="006B6F1B">
      <w:pPr>
        <w:pStyle w:val="20"/>
        <w:framePr w:w="9730" w:h="8750" w:hRule="exact" w:wrap="none" w:vAnchor="page" w:hAnchor="page" w:x="1381" w:y="7305"/>
        <w:shd w:val="clear" w:color="auto" w:fill="auto"/>
        <w:spacing w:before="0"/>
        <w:ind w:left="1680"/>
        <w:jc w:val="left"/>
      </w:pPr>
      <w:r>
        <w:t>20.02.23 Поражающие действия специальных видов оружия, средства и способы защиты.</w:t>
      </w:r>
    </w:p>
    <w:p w:rsidR="002F465E" w:rsidRDefault="002F465E">
      <w:pPr>
        <w:rPr>
          <w:sz w:val="2"/>
          <w:szCs w:val="2"/>
        </w:rPr>
        <w:sectPr w:rsidR="002F46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465E" w:rsidRDefault="006B6F1B">
      <w:pPr>
        <w:pStyle w:val="20"/>
        <w:framePr w:w="9667" w:h="2303" w:hRule="exact" w:wrap="none" w:vAnchor="page" w:hAnchor="page" w:x="1477" w:y="2095"/>
        <w:numPr>
          <w:ilvl w:val="0"/>
          <w:numId w:val="2"/>
        </w:numPr>
        <w:shd w:val="clear" w:color="auto" w:fill="auto"/>
        <w:tabs>
          <w:tab w:val="left" w:pos="1193"/>
        </w:tabs>
        <w:spacing w:before="0" w:line="317" w:lineRule="exact"/>
        <w:ind w:firstLine="740"/>
        <w:jc w:val="left"/>
      </w:pPr>
      <w:r>
        <w:lastRenderedPageBreak/>
        <w:t>Начальнику отдела кадров и технического обучения внести соответствующие изменения в структуру и штатное расписание предприятия.</w:t>
      </w:r>
    </w:p>
    <w:p w:rsidR="002F465E" w:rsidRDefault="006B6F1B">
      <w:pPr>
        <w:pStyle w:val="20"/>
        <w:framePr w:w="9667" w:h="2303" w:hRule="exact" w:wrap="none" w:vAnchor="page" w:hAnchor="page" w:x="1477" w:y="2095"/>
        <w:shd w:val="clear" w:color="auto" w:fill="auto"/>
        <w:spacing w:before="0" w:after="304"/>
        <w:ind w:firstLine="740"/>
        <w:jc w:val="left"/>
      </w:pPr>
      <w:r>
        <w:t>Разработать и утвердить необходимые документы, регламентирующие деятельность докторантуры.</w:t>
      </w:r>
    </w:p>
    <w:p w:rsidR="002F465E" w:rsidRDefault="006B6F1B">
      <w:pPr>
        <w:pStyle w:val="20"/>
        <w:framePr w:w="9667" w:h="2303" w:hRule="exact" w:wrap="none" w:vAnchor="page" w:hAnchor="page" w:x="1477" w:y="2095"/>
        <w:numPr>
          <w:ilvl w:val="0"/>
          <w:numId w:val="2"/>
        </w:numPr>
        <w:shd w:val="clear" w:color="auto" w:fill="auto"/>
        <w:tabs>
          <w:tab w:val="left" w:pos="1193"/>
        </w:tabs>
        <w:spacing w:before="0" w:line="317" w:lineRule="exact"/>
        <w:ind w:firstLine="740"/>
        <w:jc w:val="left"/>
      </w:pP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генерального директора В.В. </w:t>
      </w:r>
      <w:proofErr w:type="spellStart"/>
      <w:r>
        <w:t>Зосимова</w:t>
      </w:r>
      <w:proofErr w:type="spellEnd"/>
      <w:r>
        <w:t>.</w:t>
      </w:r>
    </w:p>
    <w:p w:rsidR="002F465E" w:rsidRDefault="006B6F1B">
      <w:pPr>
        <w:pStyle w:val="20"/>
        <w:framePr w:wrap="none" w:vAnchor="page" w:hAnchor="page" w:x="1472" w:y="6494"/>
        <w:shd w:val="clear" w:color="auto" w:fill="auto"/>
        <w:spacing w:before="0" w:line="260" w:lineRule="exact"/>
        <w:ind w:firstLine="0"/>
        <w:jc w:val="left"/>
      </w:pPr>
      <w:r>
        <w:t>Генеральный директор</w:t>
      </w:r>
    </w:p>
    <w:p w:rsidR="002F465E" w:rsidRDefault="006B6F1B">
      <w:pPr>
        <w:pStyle w:val="20"/>
        <w:framePr w:wrap="none" w:vAnchor="page" w:hAnchor="page" w:x="9551" w:y="6513"/>
        <w:shd w:val="clear" w:color="auto" w:fill="auto"/>
        <w:spacing w:before="0" w:line="260" w:lineRule="exact"/>
        <w:ind w:firstLine="0"/>
        <w:jc w:val="left"/>
      </w:pPr>
      <w:r>
        <w:t>С.В. Еремин</w:t>
      </w:r>
    </w:p>
    <w:p w:rsidR="002F465E" w:rsidRDefault="003448BA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3378835</wp:posOffset>
            </wp:positionH>
            <wp:positionV relativeFrom="page">
              <wp:posOffset>4087495</wp:posOffset>
            </wp:positionV>
            <wp:extent cx="1591310" cy="267970"/>
            <wp:effectExtent l="0" t="0" r="8890" b="0"/>
            <wp:wrapNone/>
            <wp:docPr id="2" name="Рисунок 2" descr="C:\Users\ANIKEE~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KEE~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F465E" w:rsidSect="00EB76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11" w:rsidRDefault="003B7C11">
      <w:r>
        <w:separator/>
      </w:r>
    </w:p>
  </w:endnote>
  <w:endnote w:type="continuationSeparator" w:id="0">
    <w:p w:rsidR="003B7C11" w:rsidRDefault="003B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11" w:rsidRDefault="003B7C11"/>
  </w:footnote>
  <w:footnote w:type="continuationSeparator" w:id="0">
    <w:p w:rsidR="003B7C11" w:rsidRDefault="003B7C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3BA"/>
    <w:multiLevelType w:val="multilevel"/>
    <w:tmpl w:val="CDD288AE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341743"/>
    <w:multiLevelType w:val="multilevel"/>
    <w:tmpl w:val="4C689D5A"/>
    <w:lvl w:ilvl="0">
      <w:start w:val="13"/>
      <w:numFmt w:val="decimal"/>
      <w:lvlText w:val="20.02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F465E"/>
    <w:rsid w:val="002F465E"/>
    <w:rsid w:val="003448BA"/>
    <w:rsid w:val="003B7C11"/>
    <w:rsid w:val="006B6F1B"/>
    <w:rsid w:val="00B743FE"/>
    <w:rsid w:val="00EB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6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67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B7674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-1pt">
    <w:name w:val="Основной текст (3) + Не полужирный;Курсив;Интервал -1 pt"/>
    <w:basedOn w:val="3"/>
    <w:rsid w:val="00EB7674"/>
    <w:rPr>
      <w:rFonts w:ascii="Sylfaen" w:eastAsia="Sylfaen" w:hAnsi="Sylfaen" w:cs="Sylfae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EB767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4Impact16pt2pt">
    <w:name w:val="Основной текст (4) + Impact;16 pt;Курсив;Интервал 2 pt"/>
    <w:basedOn w:val="4"/>
    <w:rsid w:val="00EB767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5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EB767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EB7674"/>
    <w:pPr>
      <w:shd w:val="clear" w:color="auto" w:fill="FFFFFF"/>
      <w:spacing w:after="360" w:line="0" w:lineRule="atLeast"/>
      <w:jc w:val="center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B7674"/>
    <w:pPr>
      <w:shd w:val="clear" w:color="auto" w:fill="FFFFFF"/>
      <w:spacing w:line="0" w:lineRule="atLeast"/>
    </w:pPr>
    <w:rPr>
      <w:rFonts w:ascii="Georgia" w:eastAsia="Georgia" w:hAnsi="Georgia" w:cs="Georgia"/>
      <w:sz w:val="30"/>
      <w:szCs w:val="3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B7674"/>
    <w:pPr>
      <w:shd w:val="clear" w:color="auto" w:fill="FFFFFF"/>
      <w:spacing w:before="600" w:line="322" w:lineRule="exact"/>
      <w:ind w:hanging="1680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Аникеева Галина Михайловна</dc:creator>
  <cp:lastModifiedBy>pahomenkovasv</cp:lastModifiedBy>
  <cp:revision>4</cp:revision>
  <dcterms:created xsi:type="dcterms:W3CDTF">2019-04-17T08:57:00Z</dcterms:created>
  <dcterms:modified xsi:type="dcterms:W3CDTF">2020-03-18T10:57:00Z</dcterms:modified>
</cp:coreProperties>
</file>